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Муниципальное бюджетное образовательное учреждение</w:t>
      </w:r>
    </w:p>
    <w:p w:rsidR="005D74BC" w:rsidRPr="001502A4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1502A4">
        <w:rPr>
          <w:rFonts w:ascii="Times New Roman" w:hAnsi="Times New Roman"/>
          <w:b/>
          <w:noProof/>
          <w:sz w:val="28"/>
          <w:szCs w:val="28"/>
        </w:rPr>
        <w:t>«Центр дополнительного образования Шушенского района»</w:t>
      </w:r>
    </w:p>
    <w:tbl>
      <w:tblPr>
        <w:tblW w:w="13892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62"/>
        <w:gridCol w:w="7230"/>
      </w:tblGrid>
      <w:tr w:rsidR="005D74BC" w:rsidRPr="0063127D" w:rsidTr="005D74BC">
        <w:trPr>
          <w:trHeight w:val="2461"/>
        </w:trPr>
        <w:tc>
          <w:tcPr>
            <w:tcW w:w="6662" w:type="dxa"/>
            <w:vAlign w:val="center"/>
            <w:hideMark/>
          </w:tcPr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Принята</w:t>
            </w:r>
            <w:proofErr w:type="gramEnd"/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заседании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Центра по работе с одаренными детьми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   «__» ______________ 2020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г.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Протокол № ___________</w:t>
            </w:r>
          </w:p>
        </w:tc>
        <w:tc>
          <w:tcPr>
            <w:tcW w:w="7230" w:type="dxa"/>
            <w:vAlign w:val="center"/>
            <w:hideMark/>
          </w:tcPr>
          <w:p w:rsidR="005D74BC" w:rsidRPr="001502A4" w:rsidRDefault="005D74BC" w:rsidP="005D74BC">
            <w:pPr>
              <w:spacing w:before="292" w:after="292" w:line="240" w:lineRule="auto"/>
              <w:ind w:right="-341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</w:rPr>
              <w:t xml:space="preserve">                                                                                 </w:t>
            </w:r>
            <w:r w:rsidRPr="005D74BC">
              <w:rPr>
                <w:rFonts w:ascii="Times New Roman" w:eastAsia="Times New Roman" w:hAnsi="Times New Roman" w:cs="Times New Roman"/>
                <w:sz w:val="28"/>
                <w:szCs w:val="27"/>
              </w:rPr>
              <w:t>Ут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верждаю:</w:t>
            </w:r>
          </w:p>
          <w:p w:rsidR="005D74BC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Директор МБОУ «Центр дополнительного образования                                 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Шушенского района»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___________________/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Баржинский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Н.Б.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/</w:t>
            </w:r>
          </w:p>
          <w:p w:rsidR="005D74BC" w:rsidRPr="001502A4" w:rsidRDefault="005D74BC" w:rsidP="003024BF">
            <w:pPr>
              <w:spacing w:before="292" w:after="292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«__» ______________ 2020 </w:t>
            </w:r>
            <w:r w:rsidRPr="001502A4">
              <w:rPr>
                <w:rFonts w:ascii="Times New Roman" w:eastAsia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5D74BC" w:rsidRP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5D74BC">
        <w:rPr>
          <w:rFonts w:ascii="Times New Roman" w:hAnsi="Times New Roman"/>
          <w:b/>
          <w:sz w:val="36"/>
          <w:szCs w:val="36"/>
        </w:rPr>
        <w:t>Дополнительная образовательная программа</w:t>
      </w:r>
    </w:p>
    <w:p w:rsidR="005D74BC" w:rsidRPr="005D74BC" w:rsidRDefault="00DE6461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«Подготовка</w:t>
      </w:r>
      <w:r w:rsidR="005D74BC"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к олимпиаде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»</w:t>
      </w:r>
    </w:p>
    <w:p w:rsidR="005D74BC" w:rsidRPr="005D74BC" w:rsidRDefault="005D74BC" w:rsidP="005D74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36"/>
          <w:szCs w:val="36"/>
        </w:rPr>
      </w:pPr>
      <w:r w:rsidRPr="005D74BC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по предмету </w:t>
      </w:r>
      <w:r w:rsidRPr="005D74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«Физическая культура»</w:t>
      </w: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36BD0" w:rsidRDefault="00EA24D5" w:rsidP="00836BD0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Группа: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 w:rsidRPr="005605D3">
        <w:rPr>
          <w:rFonts w:ascii="Times New Roman" w:hAnsi="Times New Roman"/>
          <w:sz w:val="28"/>
          <w:szCs w:val="28"/>
        </w:rPr>
        <w:t>индивилуальн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D74BC" w:rsidRPr="00836BD0" w:rsidRDefault="005D74BC" w:rsidP="00836BD0">
      <w:pPr>
        <w:pStyle w:val="a5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Возраст учащихся</w:t>
      </w:r>
      <w:r w:rsidRPr="001502A4">
        <w:rPr>
          <w:rFonts w:ascii="Times New Roman" w:hAnsi="Times New Roman"/>
          <w:sz w:val="28"/>
          <w:szCs w:val="28"/>
        </w:rPr>
        <w:t xml:space="preserve">: </w:t>
      </w:r>
      <w:r w:rsidR="00DE6461">
        <w:rPr>
          <w:rFonts w:ascii="Times New Roman" w:hAnsi="Times New Roman"/>
          <w:sz w:val="28"/>
          <w:szCs w:val="28"/>
        </w:rPr>
        <w:t>11</w:t>
      </w:r>
      <w:r w:rsidRPr="001502A4">
        <w:rPr>
          <w:rFonts w:ascii="Times New Roman" w:hAnsi="Times New Roman"/>
          <w:sz w:val="28"/>
          <w:szCs w:val="28"/>
        </w:rPr>
        <w:t>-</w:t>
      </w:r>
      <w:r w:rsidR="00DE6461">
        <w:rPr>
          <w:rFonts w:ascii="Times New Roman" w:hAnsi="Times New Roman"/>
          <w:sz w:val="28"/>
          <w:szCs w:val="28"/>
        </w:rPr>
        <w:t>17</w:t>
      </w:r>
      <w:r w:rsidRPr="001502A4">
        <w:rPr>
          <w:rFonts w:ascii="Times New Roman" w:hAnsi="Times New Roman"/>
          <w:sz w:val="28"/>
          <w:szCs w:val="28"/>
        </w:rPr>
        <w:t xml:space="preserve"> лет</w:t>
      </w:r>
      <w:r w:rsidR="00DE6461">
        <w:rPr>
          <w:rFonts w:ascii="Times New Roman" w:hAnsi="Times New Roman"/>
          <w:sz w:val="28"/>
          <w:szCs w:val="28"/>
        </w:rPr>
        <w:t xml:space="preserve"> </w:t>
      </w:r>
      <w:r w:rsidR="00836BD0">
        <w:rPr>
          <w:rFonts w:ascii="Times New Roman" w:hAnsi="Times New Roman"/>
          <w:sz w:val="28"/>
          <w:szCs w:val="28"/>
        </w:rPr>
        <w:t>(</w:t>
      </w:r>
      <w:proofErr w:type="spellStart"/>
      <w:r w:rsidR="00836BD0" w:rsidRPr="005605D3">
        <w:rPr>
          <w:rFonts w:ascii="Times New Roman" w:hAnsi="Times New Roman"/>
          <w:sz w:val="28"/>
          <w:szCs w:val="28"/>
        </w:rPr>
        <w:t>индивилуальн</w:t>
      </w:r>
      <w:r w:rsidR="00836BD0">
        <w:rPr>
          <w:rFonts w:ascii="Times New Roman" w:hAnsi="Times New Roman"/>
          <w:sz w:val="28"/>
          <w:szCs w:val="28"/>
        </w:rPr>
        <w:t>о</w:t>
      </w:r>
      <w:proofErr w:type="spellEnd"/>
      <w:r w:rsidR="00836BD0">
        <w:rPr>
          <w:rFonts w:ascii="Times New Roman" w:hAnsi="Times New Roman"/>
          <w:sz w:val="28"/>
          <w:szCs w:val="28"/>
        </w:rPr>
        <w:t>)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Срок реализации:</w:t>
      </w:r>
      <w:r w:rsidRPr="001502A4">
        <w:rPr>
          <w:rFonts w:ascii="Times New Roman" w:hAnsi="Times New Roman"/>
          <w:sz w:val="28"/>
          <w:szCs w:val="28"/>
        </w:rPr>
        <w:t xml:space="preserve"> 1 год</w:t>
      </w: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667EB7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sz w:val="28"/>
          <w:szCs w:val="28"/>
        </w:rPr>
        <w:t xml:space="preserve"> углубленное изучение предмета</w:t>
      </w:r>
    </w:p>
    <w:p w:rsidR="005D74BC" w:rsidRDefault="005D74BC" w:rsidP="005D74BC">
      <w:pPr>
        <w:pStyle w:val="a5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Составитель:  </w:t>
      </w:r>
      <w:proofErr w:type="spellStart"/>
      <w:r>
        <w:rPr>
          <w:rFonts w:ascii="Times New Roman" w:hAnsi="Times New Roman"/>
          <w:sz w:val="28"/>
          <w:szCs w:val="28"/>
        </w:rPr>
        <w:t>Зиборов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В.</w:t>
      </w:r>
    </w:p>
    <w:p w:rsidR="005D74BC" w:rsidRPr="00667EB7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D74BC" w:rsidRPr="007376D1" w:rsidRDefault="005D74BC" w:rsidP="005D74BC">
      <w:pPr>
        <w:pStyle w:val="a5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</w:p>
    <w:p w:rsidR="00EB42CC" w:rsidRPr="004650A4" w:rsidRDefault="00EB42CC" w:rsidP="00EB4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0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Реформы, произошедшие в отечественной системе образования за последнее десятилетие, её направленность на гуманистические, личностно ориентированные и развивающие образовательные технологии изменили отношение к учащимся, проявляющим неординарные способности. Постепенно в общественном сознании начинает формироваться понимание того, что переход в век наукоёмких технологий невозможен без сохранения и умножения интеллектуального потенциала общества. </w:t>
      </w:r>
    </w:p>
    <w:p w:rsidR="00EB42CC" w:rsidRPr="004650A4" w:rsidRDefault="00EB42CC" w:rsidP="00EB42CC">
      <w:pPr>
        <w:jc w:val="both"/>
        <w:rPr>
          <w:rFonts w:ascii="Times New Roman" w:hAnsi="Times New Roman" w:cs="Times New Roman"/>
          <w:sz w:val="28"/>
          <w:szCs w:val="28"/>
        </w:rPr>
      </w:pPr>
      <w:r w:rsidRPr="004650A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 w:cs="Times New Roman"/>
          <w:sz w:val="28"/>
          <w:szCs w:val="28"/>
        </w:rPr>
        <w:t xml:space="preserve">В Национальной образовательной инициативе «Наша новая школа», утвержденной Президентом РФ, одним из основных направлений развития общего образования является развитие системы поддержки талантливых детей, основанное на идее, что одновременно с реализацией стандарта общего образования должна быть выстроена разветвленная система поиска и поддержки талантливых детей, а также их сопровождение в течение всего периода становления личности. </w:t>
      </w:r>
      <w:proofErr w:type="gramEnd"/>
    </w:p>
    <w:p w:rsidR="00EB42CC" w:rsidRPr="004650A4" w:rsidRDefault="00EB42CC" w:rsidP="00EB42CC">
      <w:pPr>
        <w:spacing w:after="9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650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Нормативно-правовая база: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"Декларации прав человека", принятой Генеральной Ассамблеей ООН 10 декабря 1948г.;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основные положения "Конвенции о правах ребенка, принятой Генеральной Ассамблеей ООН 20 ноября 1989г.;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Российской Федерации "Об образовании" от 16 ноября 1997 г. с дополнениями от 05 марта 2004 г.;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 РФ "О физической культуре и спорте" от 20.041999 "80-ФЗ";</w:t>
      </w:r>
    </w:p>
    <w:p w:rsidR="00EB42CC" w:rsidRPr="004650A4" w:rsidRDefault="00EB42CC" w:rsidP="00EB42C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50A4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федеральная целевая программа "Одаренные дети", в рамках Президентской Программы "Дети России", утвержденной Правительством РФ от 03.10.2002г.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Федерации», от 29 декабря 2012 г. N 273-ФЗ;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г. N 413  План действий по модернизации общего </w:t>
      </w:r>
      <w:r w:rsidRPr="004650A4">
        <w:rPr>
          <w:rFonts w:ascii="Times New Roman" w:hAnsi="Times New Roman"/>
          <w:sz w:val="28"/>
          <w:szCs w:val="28"/>
        </w:rPr>
        <w:lastRenderedPageBreak/>
        <w:t>образования на 2011–2015 гг., утвержденный Распоряжением Правительства Российской Федерации от 07.09.2010 № 1507-р;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Концепции долгосрочного социально-экономического развития Российской Федерации до 2020 года;</w:t>
      </w:r>
    </w:p>
    <w:p w:rsidR="00EB42CC" w:rsidRPr="004650A4" w:rsidRDefault="00EB42CC" w:rsidP="00EB42C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к условиям  и организации обучения в общеобразовательных учреждениях /Санитарно-эпидемиологические правила и нормативы </w:t>
      </w:r>
      <w:proofErr w:type="spellStart"/>
      <w:r w:rsidRPr="004650A4">
        <w:rPr>
          <w:rFonts w:ascii="Times New Roman" w:hAnsi="Times New Roman"/>
          <w:sz w:val="28"/>
          <w:szCs w:val="28"/>
        </w:rPr>
        <w:t>СанПиН</w:t>
      </w:r>
      <w:proofErr w:type="spellEnd"/>
      <w:r w:rsidRPr="004650A4">
        <w:rPr>
          <w:rFonts w:ascii="Times New Roman" w:hAnsi="Times New Roman"/>
          <w:sz w:val="28"/>
          <w:szCs w:val="28"/>
        </w:rPr>
        <w:t xml:space="preserve"> 2.4.2. 2821 – 10 / Постановление Главного государственного санитарного врача РФ от 29 декабря 2010 г. N 189  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Цель</w:t>
      </w:r>
      <w:r w:rsidRPr="004650A4">
        <w:rPr>
          <w:rFonts w:ascii="Times New Roman" w:hAnsi="Times New Roman"/>
          <w:sz w:val="28"/>
          <w:szCs w:val="28"/>
        </w:rPr>
        <w:t>: углубленное обучение</w:t>
      </w:r>
      <w:r w:rsidR="00FD6402">
        <w:rPr>
          <w:rFonts w:ascii="Times New Roman" w:hAnsi="Times New Roman"/>
          <w:sz w:val="28"/>
          <w:szCs w:val="28"/>
        </w:rPr>
        <w:t xml:space="preserve"> двигательных умений и навыков легкоатлетических упражнений</w:t>
      </w:r>
      <w:r w:rsidRPr="004650A4">
        <w:rPr>
          <w:rFonts w:ascii="Times New Roman" w:hAnsi="Times New Roman"/>
          <w:sz w:val="28"/>
          <w:szCs w:val="28"/>
        </w:rPr>
        <w:t xml:space="preserve"> для </w:t>
      </w:r>
      <w:r w:rsidRPr="004650A4">
        <w:rPr>
          <w:rFonts w:ascii="Times New Roman" w:hAnsi="Times New Roman"/>
          <w:i/>
          <w:sz w:val="28"/>
          <w:szCs w:val="28"/>
        </w:rPr>
        <w:t>результативного</w:t>
      </w:r>
      <w:r w:rsidRPr="004650A4">
        <w:rPr>
          <w:rFonts w:ascii="Times New Roman" w:hAnsi="Times New Roman"/>
          <w:sz w:val="28"/>
          <w:szCs w:val="28"/>
        </w:rPr>
        <w:t xml:space="preserve"> участия (призер, победитель) на различных этапах всероссийской олимпиады среди школьников по физической культуре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 xml:space="preserve">     Задачи</w:t>
      </w:r>
      <w:r w:rsidRPr="004650A4">
        <w:rPr>
          <w:rFonts w:ascii="Times New Roman" w:hAnsi="Times New Roman"/>
          <w:sz w:val="28"/>
          <w:szCs w:val="28"/>
        </w:rPr>
        <w:t>: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обучить основам теори</w:t>
      </w:r>
      <w:r w:rsidR="00FD6402">
        <w:rPr>
          <w:rFonts w:ascii="Times New Roman" w:hAnsi="Times New Roman"/>
          <w:sz w:val="28"/>
          <w:szCs w:val="28"/>
        </w:rPr>
        <w:t>и легкоатлетических упражнений</w:t>
      </w:r>
      <w:r w:rsidRPr="004650A4">
        <w:rPr>
          <w:rFonts w:ascii="Times New Roman" w:hAnsi="Times New Roman"/>
          <w:sz w:val="28"/>
          <w:szCs w:val="28"/>
        </w:rPr>
        <w:t>;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обучить </w:t>
      </w:r>
      <w:r w:rsidR="00FD6402">
        <w:rPr>
          <w:rFonts w:ascii="Times New Roman" w:hAnsi="Times New Roman"/>
          <w:sz w:val="28"/>
          <w:szCs w:val="28"/>
        </w:rPr>
        <w:t>технике двигательных действий упражнений легкой атлетики</w:t>
      </w:r>
      <w:r w:rsidRPr="004650A4">
        <w:rPr>
          <w:rFonts w:ascii="Times New Roman" w:hAnsi="Times New Roman"/>
          <w:sz w:val="28"/>
          <w:szCs w:val="28"/>
        </w:rPr>
        <w:t>;</w:t>
      </w:r>
    </w:p>
    <w:p w:rsidR="00EB42CC" w:rsidRPr="004650A4" w:rsidRDefault="00EB42CC" w:rsidP="00EB42CC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>формировать  необходимые знания, физические и морально-волевые качества.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Актуальность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64058F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 физической культуре на различных этапах олимпиады состоит из упражнений теоретико-методического и практического характера. Для того</w:t>
      </w:r>
      <w:proofErr w:type="gramStart"/>
      <w:r w:rsidRPr="004650A4">
        <w:rPr>
          <w:rFonts w:ascii="Times New Roman" w:hAnsi="Times New Roman"/>
          <w:sz w:val="28"/>
          <w:szCs w:val="28"/>
        </w:rPr>
        <w:t>,</w:t>
      </w:r>
      <w:proofErr w:type="gramEnd"/>
      <w:r w:rsidRPr="004650A4">
        <w:rPr>
          <w:rFonts w:ascii="Times New Roman" w:hAnsi="Times New Roman"/>
          <w:sz w:val="28"/>
          <w:szCs w:val="28"/>
        </w:rPr>
        <w:t xml:space="preserve"> чтобы результативно выступать на муниципальном и, особенно, на региональном этапе, необходимы навыки спортивной гимнастики (акробатики), </w:t>
      </w:r>
      <w:r w:rsidRPr="00FD6402">
        <w:rPr>
          <w:rFonts w:ascii="Times New Roman" w:hAnsi="Times New Roman"/>
          <w:b/>
          <w:sz w:val="28"/>
          <w:szCs w:val="28"/>
        </w:rPr>
        <w:t>легкой атлетики (бег 2000 метров)</w:t>
      </w:r>
      <w:r w:rsidRPr="004650A4">
        <w:rPr>
          <w:rFonts w:ascii="Times New Roman" w:hAnsi="Times New Roman"/>
          <w:sz w:val="28"/>
          <w:szCs w:val="28"/>
        </w:rPr>
        <w:t xml:space="preserve"> и теоретические знания углубленного характера, в разы превышающие уровень обычной школьной программы.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Отличительная особенность</w:t>
      </w:r>
      <w:r w:rsidRPr="004650A4">
        <w:rPr>
          <w:rFonts w:ascii="Times New Roman" w:hAnsi="Times New Roman"/>
          <w:sz w:val="28"/>
          <w:szCs w:val="28"/>
        </w:rPr>
        <w:t>.</w:t>
      </w:r>
    </w:p>
    <w:p w:rsidR="00EB42CC" w:rsidRPr="004650A4" w:rsidRDefault="00EB42CC" w:rsidP="00EB42CC">
      <w:pPr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Программа позволит сформировать устойчивое представление об олимпиаде по физической культуре, сформировать необходимые умения и навыки для победы в региональном этапе.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50A4">
        <w:rPr>
          <w:rFonts w:ascii="Times New Roman" w:hAnsi="Times New Roman"/>
          <w:b/>
          <w:sz w:val="28"/>
          <w:szCs w:val="28"/>
        </w:rPr>
        <w:t>Целевая аудитория программы</w:t>
      </w:r>
      <w:r w:rsidR="005605D3">
        <w:rPr>
          <w:rFonts w:ascii="Times New Roman" w:hAnsi="Times New Roman"/>
          <w:sz w:val="28"/>
          <w:szCs w:val="28"/>
        </w:rPr>
        <w:t xml:space="preserve"> – школьники 11-17 лет</w:t>
      </w:r>
      <w:r w:rsidRPr="004650A4">
        <w:rPr>
          <w:rFonts w:ascii="Times New Roman" w:hAnsi="Times New Roman"/>
          <w:sz w:val="28"/>
          <w:szCs w:val="28"/>
        </w:rPr>
        <w:t xml:space="preserve">.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4650A4">
        <w:rPr>
          <w:rFonts w:ascii="Times New Roman" w:hAnsi="Times New Roman"/>
          <w:iCs/>
          <w:sz w:val="28"/>
          <w:szCs w:val="28"/>
        </w:rPr>
        <w:t xml:space="preserve">Обучающиеся, поступающие на программу, проходят собеседование, направленное на выявление их индивидуальности и склонности к выбранной деятельности. В программу включен входящий, промежуточный и итоговый контроль.  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Уровень программы</w:t>
      </w:r>
      <w:r w:rsidR="006D01AB">
        <w:rPr>
          <w:rFonts w:ascii="Times New Roman" w:hAnsi="Times New Roman"/>
          <w:iCs/>
          <w:sz w:val="28"/>
          <w:szCs w:val="28"/>
        </w:rPr>
        <w:t xml:space="preserve"> – углубленное изучение</w:t>
      </w:r>
      <w:r w:rsidRPr="004650A4">
        <w:rPr>
          <w:rFonts w:ascii="Times New Roman" w:hAnsi="Times New Roman"/>
          <w:iCs/>
          <w:sz w:val="28"/>
          <w:szCs w:val="28"/>
        </w:rPr>
        <w:t xml:space="preserve">. </w:t>
      </w:r>
      <w:r w:rsidR="005D74BC">
        <w:rPr>
          <w:rFonts w:ascii="Times New Roman" w:hAnsi="Times New Roman"/>
          <w:iCs/>
          <w:sz w:val="28"/>
          <w:szCs w:val="28"/>
        </w:rPr>
        <w:t xml:space="preserve"> </w:t>
      </w:r>
      <w:r w:rsidRPr="004650A4">
        <w:rPr>
          <w:rFonts w:ascii="Times New Roman" w:hAnsi="Times New Roman"/>
          <w:iCs/>
          <w:sz w:val="28"/>
          <w:szCs w:val="28"/>
        </w:rPr>
        <w:t>Наполняемость  в  группе  составляет – 2-4 человека.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Форма обучения</w:t>
      </w:r>
      <w:r w:rsidRPr="004650A4">
        <w:rPr>
          <w:rFonts w:ascii="Times New Roman" w:hAnsi="Times New Roman"/>
          <w:iCs/>
          <w:sz w:val="28"/>
          <w:szCs w:val="28"/>
        </w:rPr>
        <w:t xml:space="preserve"> – очная. </w:t>
      </w:r>
    </w:p>
    <w:p w:rsidR="00EB42CC" w:rsidRPr="004650A4" w:rsidRDefault="00EB42CC" w:rsidP="00EB42CC">
      <w:pPr>
        <w:widowControl w:val="0"/>
        <w:tabs>
          <w:tab w:val="num" w:pos="1984"/>
        </w:tabs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/>
          <w:iCs/>
          <w:sz w:val="28"/>
          <w:szCs w:val="28"/>
        </w:rPr>
        <w:t xml:space="preserve">     </w:t>
      </w:r>
      <w:proofErr w:type="gramStart"/>
      <w:r w:rsidRPr="004650A4">
        <w:rPr>
          <w:rFonts w:ascii="Times New Roman" w:hAnsi="Times New Roman"/>
          <w:i/>
          <w:iCs/>
          <w:sz w:val="28"/>
          <w:szCs w:val="28"/>
        </w:rPr>
        <w:t>Режим занятий</w:t>
      </w:r>
      <w:r w:rsidR="00FD6402">
        <w:rPr>
          <w:rFonts w:ascii="Times New Roman" w:hAnsi="Times New Roman"/>
          <w:iCs/>
          <w:sz w:val="28"/>
          <w:szCs w:val="28"/>
        </w:rPr>
        <w:t xml:space="preserve"> для обучающихся:  1 раз в неделю по 1 часу</w:t>
      </w:r>
      <w:r w:rsidRPr="004650A4">
        <w:rPr>
          <w:rFonts w:ascii="Times New Roman" w:hAnsi="Times New Roman"/>
          <w:iCs/>
          <w:sz w:val="28"/>
          <w:szCs w:val="28"/>
        </w:rPr>
        <w:t xml:space="preserve">. </w:t>
      </w:r>
      <w:proofErr w:type="gramEnd"/>
    </w:p>
    <w:p w:rsidR="00EB42CC" w:rsidRPr="004650A4" w:rsidRDefault="00EB42CC" w:rsidP="00EB42CC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iCs/>
          <w:sz w:val="28"/>
          <w:szCs w:val="28"/>
        </w:rPr>
      </w:pPr>
      <w:r w:rsidRPr="004650A4">
        <w:rPr>
          <w:rFonts w:ascii="Times New Roman" w:hAnsi="Times New Roman"/>
          <w:iCs/>
          <w:sz w:val="28"/>
          <w:szCs w:val="28"/>
        </w:rPr>
        <w:t xml:space="preserve">     Программа рассчитана на 1 год обучения. На освоение программы запланировано </w:t>
      </w:r>
      <w:r w:rsidR="00836BD0">
        <w:rPr>
          <w:rFonts w:ascii="Times New Roman" w:hAnsi="Times New Roman"/>
          <w:iCs/>
          <w:sz w:val="28"/>
          <w:szCs w:val="28"/>
        </w:rPr>
        <w:t>29</w:t>
      </w:r>
      <w:r w:rsidR="00FD6402">
        <w:rPr>
          <w:rFonts w:ascii="Times New Roman" w:hAnsi="Times New Roman"/>
          <w:iCs/>
          <w:sz w:val="28"/>
          <w:szCs w:val="28"/>
        </w:rPr>
        <w:t xml:space="preserve"> часов</w:t>
      </w:r>
      <w:r w:rsidRPr="004650A4">
        <w:rPr>
          <w:rFonts w:ascii="Times New Roman" w:hAnsi="Times New Roman"/>
          <w:iCs/>
          <w:sz w:val="28"/>
          <w:szCs w:val="28"/>
        </w:rPr>
        <w:t>.</w:t>
      </w:r>
    </w:p>
    <w:p w:rsidR="00EB42CC" w:rsidRPr="004650A4" w:rsidRDefault="00EB42CC" w:rsidP="00EB42CC">
      <w:pPr>
        <w:pStyle w:val="Default"/>
        <w:spacing w:line="276" w:lineRule="auto"/>
        <w:jc w:val="center"/>
        <w:rPr>
          <w:b/>
          <w:iCs/>
          <w:sz w:val="28"/>
          <w:szCs w:val="28"/>
        </w:rPr>
      </w:pPr>
      <w:r w:rsidRPr="004650A4">
        <w:rPr>
          <w:b/>
          <w:iCs/>
          <w:sz w:val="28"/>
          <w:szCs w:val="28"/>
        </w:rPr>
        <w:t>Формы занятий и методы обучения</w:t>
      </w:r>
    </w:p>
    <w:p w:rsidR="00EB42CC" w:rsidRPr="004650A4" w:rsidRDefault="00EB42CC" w:rsidP="00EB42CC">
      <w:pPr>
        <w:pStyle w:val="Default"/>
        <w:spacing w:line="276" w:lineRule="auto"/>
        <w:jc w:val="both"/>
        <w:rPr>
          <w:iCs/>
          <w:sz w:val="28"/>
          <w:szCs w:val="28"/>
        </w:rPr>
      </w:pPr>
    </w:p>
    <w:p w:rsidR="00EB42CC" w:rsidRPr="005D74BC" w:rsidRDefault="00EB42CC" w:rsidP="005D74BC">
      <w:pPr>
        <w:pStyle w:val="a3"/>
        <w:spacing w:line="27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650A4">
        <w:rPr>
          <w:rFonts w:ascii="Times New Roman" w:hAnsi="Times New Roman"/>
          <w:sz w:val="28"/>
          <w:szCs w:val="28"/>
        </w:rPr>
        <w:t xml:space="preserve">     </w:t>
      </w:r>
      <w:r w:rsidRPr="004650A4">
        <w:rPr>
          <w:rFonts w:ascii="Times New Roman" w:hAnsi="Times New Roman"/>
          <w:b/>
          <w:sz w:val="28"/>
          <w:szCs w:val="28"/>
        </w:rPr>
        <w:t>Формы</w:t>
      </w:r>
      <w:r w:rsidRPr="004650A4">
        <w:rPr>
          <w:rFonts w:ascii="Times New Roman" w:hAnsi="Times New Roman"/>
          <w:sz w:val="28"/>
          <w:szCs w:val="28"/>
        </w:rPr>
        <w:t xml:space="preserve"> занятий: индивидуальный, групповой, фронтальный и круговой метод организации деятельности занимающихся.</w:t>
      </w:r>
      <w:r w:rsidR="005D74B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650A4">
        <w:rPr>
          <w:rFonts w:ascii="Times New Roman" w:hAnsi="Times New Roman"/>
          <w:b/>
          <w:sz w:val="28"/>
          <w:szCs w:val="28"/>
        </w:rPr>
        <w:t>Методы</w:t>
      </w:r>
      <w:r w:rsidRPr="004650A4">
        <w:rPr>
          <w:rFonts w:ascii="Times New Roman" w:hAnsi="Times New Roman"/>
          <w:sz w:val="28"/>
          <w:szCs w:val="28"/>
        </w:rPr>
        <w:t xml:space="preserve"> обучения, в основе которых лежит способ организации занятия: </w:t>
      </w:r>
      <w:r w:rsidRPr="004650A4">
        <w:rPr>
          <w:rFonts w:ascii="Times New Roman" w:hAnsi="Times New Roman"/>
          <w:i/>
          <w:sz w:val="28"/>
          <w:szCs w:val="28"/>
        </w:rPr>
        <w:t xml:space="preserve">словесные: </w:t>
      </w:r>
      <w:r w:rsidRPr="004650A4">
        <w:rPr>
          <w:rFonts w:ascii="Times New Roman" w:hAnsi="Times New Roman"/>
          <w:sz w:val="28"/>
          <w:szCs w:val="28"/>
        </w:rPr>
        <w:t xml:space="preserve">объяснение, описание; </w:t>
      </w:r>
      <w:r w:rsidRPr="004650A4">
        <w:rPr>
          <w:rFonts w:ascii="Times New Roman" w:hAnsi="Times New Roman"/>
          <w:i/>
          <w:sz w:val="28"/>
          <w:szCs w:val="28"/>
        </w:rPr>
        <w:t>наглядные:</w:t>
      </w:r>
      <w:r w:rsidRPr="004650A4">
        <w:rPr>
          <w:rFonts w:ascii="Times New Roman" w:hAnsi="Times New Roman"/>
          <w:sz w:val="28"/>
          <w:szCs w:val="28"/>
        </w:rPr>
        <w:t xml:space="preserve"> собственный показ, просмотр видео; </w:t>
      </w:r>
      <w:r w:rsidRPr="004650A4">
        <w:rPr>
          <w:rFonts w:ascii="Times New Roman" w:hAnsi="Times New Roman"/>
          <w:i/>
          <w:sz w:val="28"/>
          <w:szCs w:val="28"/>
        </w:rPr>
        <w:t>практические:</w:t>
      </w:r>
      <w:r w:rsidRPr="004650A4">
        <w:rPr>
          <w:rFonts w:ascii="Times New Roman" w:hAnsi="Times New Roman"/>
          <w:sz w:val="28"/>
          <w:szCs w:val="28"/>
        </w:rPr>
        <w:t xml:space="preserve"> метод строго регламентированного и частично регламентированного упражнения, игровой и соревновательный методы.</w:t>
      </w:r>
    </w:p>
    <w:p w:rsidR="00EB42CC" w:rsidRPr="004650A4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/>
      </w:tblPr>
      <w:tblGrid>
        <w:gridCol w:w="593"/>
        <w:gridCol w:w="5752"/>
        <w:gridCol w:w="1560"/>
        <w:gridCol w:w="1559"/>
        <w:gridCol w:w="1701"/>
        <w:gridCol w:w="3402"/>
      </w:tblGrid>
      <w:tr w:rsidR="00EB42CC" w:rsidRPr="005D74BC" w:rsidTr="005D74BC">
        <w:tc>
          <w:tcPr>
            <w:tcW w:w="1456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 на 2020-2021 учебный год</w:t>
            </w:r>
          </w:p>
        </w:tc>
      </w:tr>
      <w:tr w:rsidR="00EB42CC" w:rsidRPr="005D74BC" w:rsidTr="005D74BC">
        <w:tc>
          <w:tcPr>
            <w:tcW w:w="5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Название раздела,</w:t>
            </w:r>
          </w:p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48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Форма аттестации (контроля)</w:t>
            </w:r>
          </w:p>
        </w:tc>
      </w:tr>
      <w:tr w:rsidR="00EB42CC" w:rsidRPr="005D74BC" w:rsidTr="005D74BC">
        <w:tc>
          <w:tcPr>
            <w:tcW w:w="5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02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339" w:rsidRPr="009C5339" w:rsidRDefault="00FD6402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339" w:rsidRPr="009C5339" w:rsidRDefault="002136FC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2136F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5D74BC" w:rsidRDefault="00FD6402" w:rsidP="005D7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4"/>
                <w:szCs w:val="24"/>
              </w:rPr>
              <w:t>Контрольная тренировка, спортивные соревнования, участие в олимпиаде</w:t>
            </w:r>
          </w:p>
        </w:tc>
      </w:tr>
      <w:tr w:rsidR="00FD6402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339" w:rsidRPr="009C5339" w:rsidRDefault="00FD6402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339" w:rsidRPr="009C5339" w:rsidRDefault="002136FC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2136F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02" w:rsidRPr="005D74BC" w:rsidTr="002A7089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339" w:rsidRPr="009C5339" w:rsidRDefault="00FD6402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Техническая подготовка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339" w:rsidRPr="009C5339" w:rsidRDefault="002136FC" w:rsidP="00B27DEA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2136F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402" w:rsidRPr="005D74BC" w:rsidTr="002A7089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339" w:rsidRPr="009C5339" w:rsidRDefault="00FD6402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53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Тактическая подготовка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Default="00FD6402" w:rsidP="00FD6402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339" w:rsidRPr="009C5339" w:rsidRDefault="002136FC" w:rsidP="00FD6402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2136F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402" w:rsidRPr="00FD6402" w:rsidRDefault="00FD6402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6402" w:rsidRPr="005D74BC" w:rsidRDefault="00FD6402" w:rsidP="00EB4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2CC" w:rsidRPr="005D74BC" w:rsidTr="005D74BC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EB42CC" w:rsidP="00EB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4BC">
              <w:rPr>
                <w:rFonts w:ascii="Times New Roman" w:hAnsi="Times New Roman" w:cs="Times New Roman"/>
                <w:sz w:val="28"/>
                <w:szCs w:val="28"/>
              </w:rPr>
              <w:t xml:space="preserve">Всего часов: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2136F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2136F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2CC" w:rsidRPr="005D74BC" w:rsidRDefault="002136FC" w:rsidP="00EB42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2CC" w:rsidRPr="005D74BC" w:rsidRDefault="00EB42CC" w:rsidP="00EB4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42CC" w:rsidRPr="005D74BC" w:rsidRDefault="00EB42CC" w:rsidP="00EB42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2CC" w:rsidRPr="00A358D0" w:rsidRDefault="00EB42CC" w:rsidP="00EB42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2CC" w:rsidRPr="00A358D0" w:rsidRDefault="00EB42CC" w:rsidP="00EB42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8D0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EB42CC" w:rsidRPr="00A358D0" w:rsidRDefault="00EB42CC" w:rsidP="00EB42C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2CC" w:rsidRPr="00A358D0" w:rsidRDefault="00FD6402" w:rsidP="00EB42CC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C5339">
        <w:rPr>
          <w:rFonts w:ascii="Times New Roman" w:hAnsi="Times New Roman"/>
          <w:b/>
          <w:sz w:val="28"/>
          <w:szCs w:val="28"/>
        </w:rPr>
        <w:t>Общая физическая подготовка</w:t>
      </w:r>
      <w:r w:rsidR="002136FC">
        <w:rPr>
          <w:rFonts w:ascii="Times New Roman" w:hAnsi="Times New Roman"/>
          <w:b/>
          <w:sz w:val="28"/>
          <w:szCs w:val="28"/>
        </w:rPr>
        <w:t xml:space="preserve"> – 8</w:t>
      </w:r>
      <w:r w:rsidR="00EB42CC" w:rsidRPr="00A358D0">
        <w:rPr>
          <w:rFonts w:ascii="Times New Roman" w:hAnsi="Times New Roman"/>
          <w:b/>
          <w:sz w:val="28"/>
          <w:szCs w:val="28"/>
        </w:rPr>
        <w:t xml:space="preserve"> часов. </w:t>
      </w:r>
    </w:p>
    <w:p w:rsidR="00FD6402" w:rsidRPr="00A358D0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>Теория (1 часов).</w:t>
      </w:r>
      <w:r w:rsidRPr="00A358D0">
        <w:rPr>
          <w:rFonts w:ascii="Times New Roman" w:hAnsi="Times New Roman"/>
          <w:sz w:val="28"/>
          <w:szCs w:val="28"/>
        </w:rPr>
        <w:t xml:space="preserve"> </w:t>
      </w:r>
      <w:r w:rsidR="00FD6402" w:rsidRPr="00A358D0">
        <w:rPr>
          <w:rFonts w:ascii="Times New Roman" w:hAnsi="Times New Roman"/>
          <w:sz w:val="28"/>
          <w:szCs w:val="28"/>
        </w:rPr>
        <w:t>ОФП и ее влияние на организм человека.</w:t>
      </w:r>
      <w:r w:rsidRPr="00A358D0">
        <w:rPr>
          <w:rFonts w:ascii="Times New Roman" w:hAnsi="Times New Roman"/>
          <w:sz w:val="28"/>
          <w:szCs w:val="28"/>
        </w:rPr>
        <w:t xml:space="preserve"> </w:t>
      </w:r>
    </w:p>
    <w:p w:rsidR="00FD6402" w:rsidRPr="00A358D0" w:rsidRDefault="0021159D" w:rsidP="0021159D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FD6402" w:rsidRPr="00A358D0">
        <w:rPr>
          <w:rFonts w:ascii="Times New Roman" w:hAnsi="Times New Roman" w:cs="Times New Roman"/>
          <w:i/>
          <w:sz w:val="28"/>
          <w:szCs w:val="28"/>
        </w:rPr>
        <w:t>Практика (9 часов).</w:t>
      </w:r>
      <w:r w:rsidR="00FD6402" w:rsidRPr="00A358D0">
        <w:rPr>
          <w:rFonts w:ascii="Times New Roman" w:hAnsi="Times New Roman" w:cs="Times New Roman"/>
          <w:sz w:val="28"/>
          <w:szCs w:val="28"/>
        </w:rPr>
        <w:t xml:space="preserve">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силы (силовая подготовка)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Развитие силы основных групп мышц рук, ног, туловища упражнениями с использованием собственного веса /подтягивание, 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отжимание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в упоре лежа, поднимание и опускание туловища, поднимание и опускание ног из различных исходных положений, упражнения с отягощениями /штанга, гантели, набивные мячи, вес партнера..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быстроты (скоростная подготовка)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Виды бега на короткие дистанции, выполнение упражнений или отдельных их элементов в максимальном темпе в определенный отрезок времени. Подвижные и спортивные игры.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выносливости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Кроссы по гладкой и пересеченной местности длительное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времяупражнения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из других видов спорта, выполняемые длительное время /лыжи, коньки, плавание, ходьба. Подвижные спортивные игры.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ловкости (координационная подготовка)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Выполнение упражнений, требующих тонкой координации движений. Выполнение упражнений из непривычного /неудобного/ положения. Подвижные и спортивные игры.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гибкости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. Выполнение упражнений на растяжение, увеличение амплитуды /степени подвижности/ в суставах, упражнение из других видов спорта (гимнастика, акробатика).</w:t>
      </w:r>
    </w:p>
    <w:p w:rsidR="00EB42CC" w:rsidRPr="00A358D0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 xml:space="preserve">Формы контроля: </w:t>
      </w:r>
      <w:r w:rsidR="00FD6402" w:rsidRPr="00A358D0">
        <w:rPr>
          <w:rFonts w:ascii="Times New Roman" w:hAnsi="Times New Roman"/>
          <w:sz w:val="28"/>
          <w:szCs w:val="28"/>
        </w:rPr>
        <w:t>контрольная тренировка, спортивные соревнования, участие в олимпиаде</w:t>
      </w:r>
      <w:r w:rsidRPr="00A358D0">
        <w:rPr>
          <w:rFonts w:ascii="Times New Roman" w:hAnsi="Times New Roman"/>
          <w:sz w:val="28"/>
          <w:szCs w:val="28"/>
        </w:rPr>
        <w:t>.</w:t>
      </w:r>
    </w:p>
    <w:p w:rsidR="0021159D" w:rsidRPr="00A358D0" w:rsidRDefault="0021159D" w:rsidP="0021159D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C5339">
        <w:rPr>
          <w:rFonts w:ascii="Times New Roman" w:hAnsi="Times New Roman"/>
          <w:b/>
          <w:sz w:val="28"/>
          <w:szCs w:val="28"/>
        </w:rPr>
        <w:t>Общая физическая подготовка</w:t>
      </w:r>
      <w:r w:rsidR="002136FC">
        <w:rPr>
          <w:rFonts w:ascii="Times New Roman" w:hAnsi="Times New Roman"/>
          <w:b/>
          <w:sz w:val="28"/>
          <w:szCs w:val="28"/>
        </w:rPr>
        <w:t xml:space="preserve"> – 8</w:t>
      </w:r>
      <w:r w:rsidRPr="00A358D0">
        <w:rPr>
          <w:rFonts w:ascii="Times New Roman" w:hAnsi="Times New Roman"/>
          <w:b/>
          <w:sz w:val="28"/>
          <w:szCs w:val="28"/>
        </w:rPr>
        <w:t xml:space="preserve"> часов. </w:t>
      </w:r>
    </w:p>
    <w:p w:rsidR="0021159D" w:rsidRPr="00A358D0" w:rsidRDefault="0021159D" w:rsidP="0021159D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>Теория (1 часов).</w:t>
      </w:r>
      <w:r w:rsidRPr="00A358D0">
        <w:rPr>
          <w:rFonts w:ascii="Times New Roman" w:hAnsi="Times New Roman"/>
          <w:sz w:val="28"/>
          <w:szCs w:val="28"/>
        </w:rPr>
        <w:t xml:space="preserve"> Значение СФП для будущего успеха.</w:t>
      </w:r>
    </w:p>
    <w:p w:rsidR="0021159D" w:rsidRPr="00A358D0" w:rsidRDefault="0021159D" w:rsidP="0021159D">
      <w:pPr>
        <w:shd w:val="clear" w:color="auto" w:fill="FFFFFF"/>
        <w:spacing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hAnsi="Times New Roman" w:cs="Times New Roman"/>
          <w:i/>
          <w:sz w:val="28"/>
          <w:szCs w:val="28"/>
        </w:rPr>
        <w:t xml:space="preserve">     Практика (9 часов).</w:t>
      </w:r>
      <w:r w:rsidRPr="00A358D0">
        <w:rPr>
          <w:rFonts w:ascii="Times New Roman" w:hAnsi="Times New Roman" w:cs="Times New Roman"/>
          <w:sz w:val="28"/>
          <w:szCs w:val="28"/>
        </w:rPr>
        <w:t xml:space="preserve">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Специальная физическая подготовка 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используется для целенаправленного развития физических качеств, которые определяют подготовленность спортсменов в избранном виде легкой атлетики. Физические качества (сила, выносливость, ловкость и гибкость) развиваются в тесной взаимосвязи. Специальные упражнения 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бегунов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 (бег 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высоким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поднимаем бедра, семенящий бег, движения руками - как при беге, беговые движения ногами, лежа на спине и «стоя на лопатках», прыжковый бег, прыжки на одной и двух ногах и др.). Специальные упражнения 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прыгуна в длину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 (подпрыгивание на двух ногах, многократные прыжки с одной ноги на другую, многократные прыжки на двух ногах через препятствия, выпрыгивания из глубокого приседа и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полуприседа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, выпрыгивания вверх из положения, стоя на одной ноге на гимнастической скамейке, мах согнутой ногой из положения, стоя и др.). Специальные упражнения 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метателя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 (броски мяча двумя руками снизу - вперед, броски мяча двумя руками назад через голову, комплекс упражнений с гимнастической палкой на верхний плечевой пояс и др.). В специально физическую подготовку входит развитие специальных качеств как: скоростно-силовые качества, 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специальная выносливость, специальная сила. </w:t>
      </w:r>
      <w:proofErr w:type="gramStart"/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Скоростно-силовая подготовка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-процесс воспитания и совершенствования способности учащегося выполнять упражнения, требующие проявления взрывной силы (способность проявлять наибольшую силу в наименьшее время.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Специальная выносливость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-способность эффективно выполнять спортивную работу, несмотря на возникшее утомление. 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Специальная сила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- способность проявлять наибольшую силу в наименьшее время. Проявление силы с максимальным ускорением (например, сила, развиваемая при отталкивании прыгуна).</w:t>
      </w:r>
    </w:p>
    <w:p w:rsidR="0021159D" w:rsidRPr="00A358D0" w:rsidRDefault="0021159D" w:rsidP="0021159D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 xml:space="preserve">Формы контроля: </w:t>
      </w:r>
      <w:r w:rsidRPr="00A358D0">
        <w:rPr>
          <w:rFonts w:ascii="Times New Roman" w:hAnsi="Times New Roman"/>
          <w:sz w:val="28"/>
          <w:szCs w:val="28"/>
        </w:rPr>
        <w:t>контрольная тренировка, спортивные соревнования, участие в олимпиаде.</w:t>
      </w:r>
    </w:p>
    <w:p w:rsidR="00EB42CC" w:rsidRPr="00A358D0" w:rsidRDefault="0021159D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C5339">
        <w:rPr>
          <w:rFonts w:ascii="Times New Roman" w:hAnsi="Times New Roman"/>
          <w:b/>
          <w:sz w:val="28"/>
          <w:szCs w:val="28"/>
        </w:rPr>
        <w:t>Техническая подготовка</w:t>
      </w:r>
      <w:r w:rsidR="002136FC">
        <w:rPr>
          <w:rFonts w:ascii="Times New Roman" w:hAnsi="Times New Roman"/>
          <w:b/>
          <w:sz w:val="28"/>
          <w:szCs w:val="28"/>
        </w:rPr>
        <w:t xml:space="preserve"> – 8</w:t>
      </w:r>
      <w:r w:rsidRPr="00A358D0">
        <w:rPr>
          <w:rFonts w:ascii="Times New Roman" w:hAnsi="Times New Roman"/>
          <w:b/>
          <w:sz w:val="28"/>
          <w:szCs w:val="28"/>
        </w:rPr>
        <w:t xml:space="preserve"> </w:t>
      </w:r>
      <w:r w:rsidR="00EB42CC" w:rsidRPr="00A358D0">
        <w:rPr>
          <w:rFonts w:ascii="Times New Roman" w:hAnsi="Times New Roman"/>
          <w:b/>
          <w:sz w:val="28"/>
          <w:szCs w:val="28"/>
        </w:rPr>
        <w:t xml:space="preserve">часов. </w:t>
      </w:r>
    </w:p>
    <w:p w:rsidR="00EB42CC" w:rsidRPr="00A358D0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>Теория (</w:t>
      </w:r>
      <w:r w:rsidR="0021159D" w:rsidRPr="00A358D0">
        <w:rPr>
          <w:rFonts w:ascii="Times New Roman" w:hAnsi="Times New Roman"/>
          <w:i/>
          <w:sz w:val="28"/>
          <w:szCs w:val="28"/>
        </w:rPr>
        <w:t>1 час</w:t>
      </w:r>
      <w:r w:rsidRPr="00A358D0">
        <w:rPr>
          <w:rFonts w:ascii="Times New Roman" w:hAnsi="Times New Roman"/>
          <w:i/>
          <w:sz w:val="28"/>
          <w:szCs w:val="28"/>
        </w:rPr>
        <w:t>).</w:t>
      </w:r>
      <w:r w:rsidRPr="00A358D0">
        <w:rPr>
          <w:rFonts w:ascii="Times New Roman" w:hAnsi="Times New Roman"/>
          <w:sz w:val="28"/>
          <w:szCs w:val="28"/>
        </w:rPr>
        <w:t xml:space="preserve"> </w:t>
      </w:r>
      <w:r w:rsidR="0021159D" w:rsidRPr="00A358D0">
        <w:rPr>
          <w:rFonts w:ascii="Times New Roman" w:hAnsi="Times New Roman"/>
          <w:sz w:val="28"/>
          <w:szCs w:val="28"/>
        </w:rPr>
        <w:t>Особенности техники легкоатлетических упражнений</w:t>
      </w:r>
      <w:r w:rsidRPr="00A358D0">
        <w:rPr>
          <w:rFonts w:ascii="Times New Roman" w:hAnsi="Times New Roman"/>
          <w:sz w:val="28"/>
          <w:szCs w:val="28"/>
        </w:rPr>
        <w:t xml:space="preserve"> </w:t>
      </w:r>
    </w:p>
    <w:p w:rsidR="0021159D" w:rsidRPr="00A358D0" w:rsidRDefault="0021159D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>Практика (9 часов).</w:t>
      </w:r>
      <w:r w:rsidR="00A358D0" w:rsidRPr="00A358D0">
        <w:rPr>
          <w:rFonts w:ascii="Times New Roman" w:hAnsi="Times New Roman"/>
          <w:i/>
          <w:sz w:val="28"/>
          <w:szCs w:val="28"/>
        </w:rPr>
        <w:t xml:space="preserve"> </w:t>
      </w:r>
      <w:r w:rsidRPr="00A358D0">
        <w:rPr>
          <w:rFonts w:ascii="Times New Roman" w:hAnsi="Times New Roman"/>
          <w:b/>
          <w:bCs/>
          <w:sz w:val="28"/>
          <w:szCs w:val="28"/>
        </w:rPr>
        <w:t>Бег на скорость, на выносливость. Прыжки в длину с места, с разбега. Метание на дальность и в цель.</w:t>
      </w:r>
    </w:p>
    <w:p w:rsidR="00EB42CC" w:rsidRPr="00A358D0" w:rsidRDefault="00EB42CC" w:rsidP="00EB42CC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 xml:space="preserve">Формы контроля: </w:t>
      </w:r>
      <w:r w:rsidRPr="00A358D0">
        <w:rPr>
          <w:rFonts w:ascii="Times New Roman" w:hAnsi="Times New Roman"/>
          <w:sz w:val="28"/>
          <w:szCs w:val="28"/>
        </w:rPr>
        <w:t>собеседование, анкетирование, участие в олимпиаде.</w:t>
      </w:r>
    </w:p>
    <w:p w:rsidR="00EB42CC" w:rsidRPr="00A358D0" w:rsidRDefault="00A358D0" w:rsidP="00EB42C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C5339">
        <w:rPr>
          <w:rFonts w:ascii="Times New Roman" w:hAnsi="Times New Roman"/>
          <w:b/>
          <w:sz w:val="28"/>
          <w:szCs w:val="28"/>
        </w:rPr>
        <w:t>Тактическая подготовка</w:t>
      </w:r>
      <w:r w:rsidR="002136FC">
        <w:rPr>
          <w:rFonts w:ascii="Times New Roman" w:hAnsi="Times New Roman"/>
          <w:b/>
          <w:sz w:val="28"/>
          <w:szCs w:val="28"/>
        </w:rPr>
        <w:t xml:space="preserve"> – 5</w:t>
      </w:r>
      <w:r w:rsidR="00EB42CC" w:rsidRPr="00A358D0">
        <w:rPr>
          <w:rFonts w:ascii="Times New Roman" w:hAnsi="Times New Roman"/>
          <w:b/>
          <w:sz w:val="28"/>
          <w:szCs w:val="28"/>
        </w:rPr>
        <w:t xml:space="preserve"> часов. </w:t>
      </w:r>
    </w:p>
    <w:p w:rsidR="00A358D0" w:rsidRPr="00A358D0" w:rsidRDefault="00A358D0" w:rsidP="00A358D0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>Теория (1 час).</w:t>
      </w:r>
      <w:r w:rsidRPr="00A358D0">
        <w:rPr>
          <w:rFonts w:ascii="Times New Roman" w:hAnsi="Times New Roman"/>
          <w:sz w:val="28"/>
          <w:szCs w:val="28"/>
        </w:rPr>
        <w:t xml:space="preserve"> Особенности тактики во время бега на 2000 метров </w:t>
      </w:r>
    </w:p>
    <w:p w:rsidR="00A358D0" w:rsidRPr="00A358D0" w:rsidRDefault="00A358D0" w:rsidP="00A358D0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 xml:space="preserve">Практика (5 часов). </w:t>
      </w:r>
      <w:r w:rsidRPr="00A358D0">
        <w:rPr>
          <w:rFonts w:ascii="Times New Roman" w:hAnsi="Times New Roman"/>
          <w:b/>
          <w:bCs/>
          <w:sz w:val="28"/>
          <w:szCs w:val="28"/>
        </w:rPr>
        <w:t>Бег на скорость, на выносливость. Прыжки в длину с места, с разбега. Метание на дальность и в цель.</w:t>
      </w:r>
    </w:p>
    <w:p w:rsidR="00A358D0" w:rsidRPr="00A358D0" w:rsidRDefault="00A358D0" w:rsidP="00A358D0">
      <w:pPr>
        <w:pStyle w:val="a3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358D0">
        <w:rPr>
          <w:rFonts w:ascii="Times New Roman" w:hAnsi="Times New Roman"/>
          <w:i/>
          <w:sz w:val="28"/>
          <w:szCs w:val="28"/>
        </w:rPr>
        <w:t xml:space="preserve">Формы контроля: </w:t>
      </w:r>
      <w:r w:rsidRPr="00A358D0">
        <w:rPr>
          <w:rFonts w:ascii="Times New Roman" w:hAnsi="Times New Roman"/>
          <w:sz w:val="28"/>
          <w:szCs w:val="28"/>
        </w:rPr>
        <w:t>контрольная тренировка, спортивные соревнования, участие в олимпиаде.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62EF">
        <w:rPr>
          <w:rFonts w:ascii="Times New Roman" w:hAnsi="Times New Roman"/>
          <w:sz w:val="28"/>
          <w:szCs w:val="28"/>
        </w:rPr>
        <w:t xml:space="preserve">освоения данной программы отслеживаются по трем компонентам: </w:t>
      </w:r>
      <w:r w:rsidRPr="001462EF">
        <w:rPr>
          <w:rFonts w:ascii="Times New Roman" w:hAnsi="Times New Roman"/>
          <w:i/>
          <w:sz w:val="28"/>
          <w:szCs w:val="28"/>
        </w:rPr>
        <w:t xml:space="preserve">предметный, </w:t>
      </w:r>
      <w:proofErr w:type="spellStart"/>
      <w:r w:rsidRPr="001462EF">
        <w:rPr>
          <w:rFonts w:ascii="Times New Roman" w:hAnsi="Times New Roman"/>
          <w:i/>
          <w:sz w:val="28"/>
          <w:szCs w:val="28"/>
        </w:rPr>
        <w:t>метапредметный</w:t>
      </w:r>
      <w:proofErr w:type="spellEnd"/>
      <w:r w:rsidRPr="001462EF">
        <w:rPr>
          <w:rFonts w:ascii="Times New Roman" w:hAnsi="Times New Roman"/>
          <w:i/>
          <w:sz w:val="28"/>
          <w:szCs w:val="28"/>
        </w:rPr>
        <w:t xml:space="preserve"> и личностный</w:t>
      </w:r>
      <w:r w:rsidRPr="001462EF">
        <w:rPr>
          <w:rFonts w:ascii="Times New Roman" w:hAnsi="Times New Roman"/>
          <w:sz w:val="28"/>
          <w:szCs w:val="28"/>
        </w:rPr>
        <w:t>, что позволяет определить динамическую картину твор</w:t>
      </w:r>
      <w:r>
        <w:rPr>
          <w:rFonts w:ascii="Times New Roman" w:hAnsi="Times New Roman"/>
          <w:sz w:val="28"/>
          <w:szCs w:val="28"/>
        </w:rPr>
        <w:t xml:space="preserve">ческого развития воспитанника.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Предметные результаты – уровень освоения воспитанниками базовых понятий о физической культуре, </w:t>
      </w:r>
      <w:r>
        <w:rPr>
          <w:rFonts w:ascii="Times New Roman" w:hAnsi="Times New Roman"/>
          <w:sz w:val="28"/>
          <w:szCs w:val="28"/>
        </w:rPr>
        <w:t xml:space="preserve">спорте, здоровом образе жизни.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1462EF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результаты – овладение воспитанниками умениями, которые создадут возможность самостоятельно, успешно усваивать новые знания, умения и компетентности, необходимые для дальнейшего совершенствования спортивно-оздоровительной деятельности, укрепление здоровья. Для отслеживания уровня усвоения программы и своевременного внесения коррекции целесообразно использовать следующие формы контроля: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занятия-конкурсы на повторение практических умений;  занятия на повторение и обобщение (после прохождения основных разделов программы);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2EF">
        <w:rPr>
          <w:rFonts w:ascii="Times New Roman" w:hAnsi="Times New Roman"/>
          <w:sz w:val="28"/>
          <w:szCs w:val="28"/>
        </w:rPr>
        <w:lastRenderedPageBreak/>
        <w:t>самопрезентация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(игровые упражнения, гимнастика);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участие в показательных выступлениях на спортивных праздниках, фестивалях и соревнованиях. </w:t>
      </w:r>
    </w:p>
    <w:p w:rsidR="00EB42CC" w:rsidRPr="00844E3D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44E3D">
        <w:rPr>
          <w:rFonts w:ascii="Times New Roman" w:hAnsi="Times New Roman"/>
          <w:sz w:val="28"/>
          <w:szCs w:val="28"/>
        </w:rPr>
        <w:t xml:space="preserve">Кроме того, необходимо систематическое наблюдение за воспитанниками в течение учебного года, включающее: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результативность деятельности ребенка; 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активность;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аккуратность; </w:t>
      </w:r>
    </w:p>
    <w:p w:rsidR="00EB42CC" w:rsidRDefault="00EB42CC" w:rsidP="00EB42CC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степень самостоятельности в их решении и выполнении и т.д.  </w:t>
      </w:r>
    </w:p>
    <w:p w:rsidR="00EB42CC" w:rsidRDefault="00EB42CC" w:rsidP="00EB42C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462EF">
        <w:rPr>
          <w:rFonts w:ascii="Times New Roman" w:hAnsi="Times New Roman"/>
          <w:sz w:val="28"/>
          <w:szCs w:val="28"/>
        </w:rPr>
        <w:t xml:space="preserve">Личностные результаты – готовность и способность воспитанников к саморазвитию, ценностно-смысловые установки выпускников, отражающие их индивидуально-личностные позиции, социальные компетентности, личностные качества, </w:t>
      </w:r>
      <w:proofErr w:type="spellStart"/>
      <w:r w:rsidRPr="001462E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462EF">
        <w:rPr>
          <w:rFonts w:ascii="Times New Roman" w:hAnsi="Times New Roman"/>
          <w:sz w:val="28"/>
          <w:szCs w:val="28"/>
        </w:rPr>
        <w:t xml:space="preserve"> российской, гражданской идентичности.  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используется: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простое наблюдение; 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 xml:space="preserve">проведение игр; </w:t>
      </w:r>
    </w:p>
    <w:p w:rsidR="00EB42CC" w:rsidRDefault="00EB42CC" w:rsidP="00EB42CC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462EF">
        <w:rPr>
          <w:rFonts w:ascii="Times New Roman" w:hAnsi="Times New Roman"/>
          <w:sz w:val="28"/>
          <w:szCs w:val="28"/>
        </w:rPr>
        <w:t>анкетирование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44E3D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44E3D">
        <w:rPr>
          <w:rFonts w:ascii="Times New Roman" w:hAnsi="Times New Roman"/>
          <w:sz w:val="28"/>
          <w:szCs w:val="28"/>
        </w:rPr>
        <w:t xml:space="preserve"> результаты: </w:t>
      </w:r>
    </w:p>
    <w:p w:rsidR="00EB42CC" w:rsidRDefault="00EB42CC" w:rsidP="00EB42CC">
      <w:pPr>
        <w:pStyle w:val="a3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Регулятивные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научится: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самостоятельно определять цели, ставить и формулировать собственные задачи;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оценивать ресурсы, необходимые для достижения поставленной ранее цели;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организовывать эффективный поиск ресурсов, необходимых для достижения поставленной цели;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выбирать оптимальный путь достижения цели.   </w:t>
      </w:r>
    </w:p>
    <w:p w:rsidR="007A37A2" w:rsidRDefault="007A37A2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2. Познавательные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Ученик получит возможность научиться: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критически оценивать и интерпретировать информацию с разных позиций;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искать и находить обобщенные способы решения задач;  </w:t>
      </w:r>
    </w:p>
    <w:p w:rsidR="00FD6402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анализировать и преобразовывать проблемно-противоречивые ситуации;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</w:t>
      </w:r>
      <w:r w:rsidRPr="00844E3D">
        <w:rPr>
          <w:rFonts w:ascii="Times New Roman" w:hAnsi="Times New Roman"/>
          <w:sz w:val="28"/>
          <w:szCs w:val="28"/>
        </w:rPr>
        <w:t xml:space="preserve"> выстраивать индивидуальную образовательную траекторию. </w:t>
      </w:r>
    </w:p>
    <w:p w:rsidR="00EB42CC" w:rsidRDefault="00EB42CC" w:rsidP="00EB42CC">
      <w:pPr>
        <w:pStyle w:val="a3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Коммуникативные универсальные учебные действия.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lastRenderedPageBreak/>
        <w:t xml:space="preserve">Ученик получит возможность научиться: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осуществлять деловую коммуникацию при проведении спортивных соревнований;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развернуто, логично и точно излагать свою точку зрения;  </w:t>
      </w:r>
      <w:r w:rsidRPr="00844E3D">
        <w:rPr>
          <w:rFonts w:ascii="Times New Roman" w:hAnsi="Times New Roman"/>
          <w:sz w:val="28"/>
          <w:szCs w:val="28"/>
        </w:rPr>
        <w:t xml:space="preserve"> координировать и выполнять работу в условиях виртуального взаимодействия;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 распознавать конфликтные ситуации и предотвращать конфликты до их активной фазы.   </w:t>
      </w:r>
    </w:p>
    <w:p w:rsidR="00EB42CC" w:rsidRDefault="00EB42CC" w:rsidP="00EB42C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 Личностные результаты (чему научится ученик): 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формирование мотивов учебной деятельности личностного смысла учения; </w:t>
      </w:r>
    </w:p>
    <w:p w:rsidR="00EB42CC" w:rsidRDefault="00EB42CC" w:rsidP="00EB42CC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4E3D">
        <w:rPr>
          <w:rFonts w:ascii="Times New Roman" w:hAnsi="Times New Roman"/>
          <w:sz w:val="28"/>
          <w:szCs w:val="28"/>
        </w:rPr>
        <w:t xml:space="preserve">овладение навыками сотрудничества </w:t>
      </w:r>
      <w:proofErr w:type="gramStart"/>
      <w:r w:rsidRPr="00844E3D">
        <w:rPr>
          <w:rFonts w:ascii="Times New Roman" w:hAnsi="Times New Roman"/>
          <w:sz w:val="28"/>
          <w:szCs w:val="28"/>
        </w:rPr>
        <w:t>со</w:t>
      </w:r>
      <w:proofErr w:type="gramEnd"/>
      <w:r w:rsidRPr="00844E3D">
        <w:rPr>
          <w:rFonts w:ascii="Times New Roman" w:hAnsi="Times New Roman"/>
          <w:sz w:val="28"/>
          <w:szCs w:val="28"/>
        </w:rPr>
        <w:t xml:space="preserve"> взрослыми и своими сверстниками.</w:t>
      </w:r>
    </w:p>
    <w:p w:rsidR="00EB42CC" w:rsidRDefault="00EB42C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58D0" w:rsidRDefault="00A358D0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EB42C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D74BC" w:rsidRDefault="005D74BC" w:rsidP="0064058F">
      <w:pPr>
        <w:pStyle w:val="a3"/>
        <w:rPr>
          <w:rFonts w:ascii="Times New Roman" w:hAnsi="Times New Roman"/>
          <w:b/>
          <w:sz w:val="28"/>
        </w:rPr>
      </w:pPr>
    </w:p>
    <w:p w:rsidR="007E54DF" w:rsidRPr="00A358D0" w:rsidRDefault="007E54DF" w:rsidP="007E54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2305E">
        <w:rPr>
          <w:rFonts w:ascii="Times New Roman" w:hAnsi="Times New Roman"/>
          <w:b/>
          <w:sz w:val="28"/>
        </w:rPr>
        <w:lastRenderedPageBreak/>
        <w:t>Календарный учебный график</w:t>
      </w:r>
      <w:r>
        <w:rPr>
          <w:rFonts w:ascii="Times New Roman" w:hAnsi="Times New Roman"/>
          <w:b/>
          <w:sz w:val="28"/>
        </w:rPr>
        <w:t xml:space="preserve"> на 2020-2021</w:t>
      </w:r>
      <w:r w:rsidRPr="00A358D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E54DF" w:rsidRPr="00A358D0" w:rsidRDefault="007E54DF" w:rsidP="007E54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184" w:type="dxa"/>
        <w:tblLook w:val="04A0"/>
      </w:tblPr>
      <w:tblGrid>
        <w:gridCol w:w="936"/>
        <w:gridCol w:w="1349"/>
        <w:gridCol w:w="1104"/>
        <w:gridCol w:w="1689"/>
        <w:gridCol w:w="1742"/>
        <w:gridCol w:w="1459"/>
        <w:gridCol w:w="3385"/>
        <w:gridCol w:w="1696"/>
        <w:gridCol w:w="1824"/>
      </w:tblGrid>
      <w:tr w:rsidR="007E54DF" w:rsidRPr="00A358D0" w:rsidTr="00DE6461">
        <w:trPr>
          <w:trHeight w:val="753"/>
        </w:trPr>
        <w:tc>
          <w:tcPr>
            <w:tcW w:w="936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49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04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742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459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385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96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24" w:type="dxa"/>
          </w:tcPr>
          <w:p w:rsidR="007E54DF" w:rsidRPr="00A358D0" w:rsidRDefault="007E54DF" w:rsidP="00EB42CC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58D0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A358D0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</w:tc>
        <w:tc>
          <w:tcPr>
            <w:tcW w:w="1104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59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DE6461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 по техники безопасности на занятиях. ОФП Подвижная игра «Лапта»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r w:rsidRPr="00A358D0">
              <w:rPr>
                <w:rFonts w:ascii="Times New Roman" w:hAnsi="Times New Roman"/>
                <w:sz w:val="28"/>
                <w:szCs w:val="28"/>
              </w:rPr>
              <w:t>тябрь</w:t>
            </w:r>
          </w:p>
        </w:tc>
        <w:tc>
          <w:tcPr>
            <w:tcW w:w="1104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59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DE6461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мы знаем о лёгкой атлетике? Кратко об истории возникновения лёгкой атлетики. 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1459" w:type="dxa"/>
          </w:tcPr>
          <w:p w:rsidR="00DE6461" w:rsidRDefault="00DE6461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8C3E78" w:rsidP="008C3E78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соревнований по легкой атлетике. 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4BC">
              <w:rPr>
                <w:rFonts w:ascii="Times New Roman" w:hAnsi="Times New Roman"/>
                <w:sz w:val="24"/>
                <w:szCs w:val="24"/>
              </w:rPr>
              <w:t>Беседа, анкетирование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DE6461" w:rsidRDefault="00DE6461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DE6461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метанию мяча в цель. Прыжки на скакалке на двух ногах на месте. Подвижная игра «Кто быстрее». ОФП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Default="00DE6461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DE6461" w:rsidRDefault="00DE6461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DE6461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прыжкам в длину с места. Подвижная игра «платочек». ОФП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DE6461" w:rsidRDefault="00DE6461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DE6461" w:rsidRPr="00A358D0" w:rsidTr="00DE6461">
        <w:trPr>
          <w:trHeight w:val="319"/>
        </w:trPr>
        <w:tc>
          <w:tcPr>
            <w:tcW w:w="936" w:type="dxa"/>
          </w:tcPr>
          <w:p w:rsidR="00DE6461" w:rsidRPr="00A358D0" w:rsidRDefault="00DE6461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DE6461" w:rsidRPr="00A358D0" w:rsidRDefault="002136FC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104" w:type="dxa"/>
          </w:tcPr>
          <w:p w:rsidR="00DE6461" w:rsidRPr="00A358D0" w:rsidRDefault="002136FC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89" w:type="dxa"/>
          </w:tcPr>
          <w:p w:rsidR="00DE6461" w:rsidRPr="00A358D0" w:rsidRDefault="00DE6461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DE6461" w:rsidRDefault="00DE6461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DE6461" w:rsidRDefault="00DE6461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DE6461" w:rsidRPr="00A358D0" w:rsidRDefault="00DE6461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прыжкам в длину с места. Подвижная игра «Летает – не летает». ОФП</w:t>
            </w:r>
          </w:p>
        </w:tc>
        <w:tc>
          <w:tcPr>
            <w:tcW w:w="1696" w:type="dxa"/>
          </w:tcPr>
          <w:p w:rsidR="00DE6461" w:rsidRPr="005D74BC" w:rsidRDefault="00DE6461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DE6461" w:rsidRDefault="00DE6461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6E27A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56325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04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Приём контрольных нормативов 30м, метание в цель и на дальность, </w:t>
            </w: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прыжки в длину. ОФП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56325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прыжкам на скакалке на двух ногах на одном месте. Подвижные игры.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56325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метанию мяча на дальность. Подвижные игры.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Здоровый образ жизни человека, роль и значение занятий физической культурой в его формировании.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AB31B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Метание в цель с 3 и 5м. Прыжки в длину с места и с разбега.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AB31B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ловкость и быстроту в команде.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Легкая атлетика как одна из форм активного отдыха, основы организации и проведения занятий по укреплению здоровья.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8B160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развития легкой атлетики как олимпийский вид спорта. Чемпионы России и мира.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8B160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ходьбы и бега. Обучение правильному расположению стопы и рук.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8B160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Совершенствование техника ходьбы и бега. Обучение правильному расположению стопы и рук.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ловкость и быстроту в команде.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B7164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Метание в цель с 3 и 5м. Прыжки в длину с места и с разбега.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B7164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Прыжки на скакалке на двух ногах на одном месте. Подвижные игры.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B7164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техники бега.</w:t>
            </w:r>
          </w:p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ознакомление с техникой</w:t>
            </w: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изучение движений ног и таза</w:t>
            </w: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изучение работы рук в сочетании с движениями ног.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B7164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ОФП. Низкий старт, стартовый разбег.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C8422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CA74A2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ОФП. </w:t>
            </w: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Совершенствование техники бега на дистанции 30м. Подвижная игра.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 xml:space="preserve">Контрольные </w:t>
            </w:r>
            <w:r w:rsidRPr="00EF4284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C8422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ловкость и быстроту в команде.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C8422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Метание в цель с 3 и 5м. Прыжки в длину с места и с разбега.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C8422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бегу с низкого, среднего и высокого старта. Выполнение стартовых команд.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C8422B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Прыжки на скакалке на двух ногах на одном месте. Подвижные игры.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68442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Метание в цель с 3 и 5м. Прыжки в длину с места и с разбега.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68442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ОРУ. Обучение челночному бегу 3*10 м. Подвижная игра.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  <w:tr w:rsidR="005605D3" w:rsidRPr="00A358D0" w:rsidTr="00DE6461">
        <w:trPr>
          <w:trHeight w:val="319"/>
        </w:trPr>
        <w:tc>
          <w:tcPr>
            <w:tcW w:w="936" w:type="dxa"/>
          </w:tcPr>
          <w:p w:rsidR="005605D3" w:rsidRPr="00A358D0" w:rsidRDefault="005605D3" w:rsidP="00060355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5605D3" w:rsidRDefault="005605D3" w:rsidP="005605D3">
            <w:pPr>
              <w:jc w:val="center"/>
            </w:pPr>
            <w:r w:rsidRPr="0068442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104" w:type="dxa"/>
          </w:tcPr>
          <w:p w:rsidR="005605D3" w:rsidRPr="00A358D0" w:rsidRDefault="005605D3" w:rsidP="005D65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89" w:type="dxa"/>
          </w:tcPr>
          <w:p w:rsidR="005605D3" w:rsidRPr="00A358D0" w:rsidRDefault="005605D3" w:rsidP="00EB42C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17.00-17.45</w:t>
            </w:r>
          </w:p>
        </w:tc>
        <w:tc>
          <w:tcPr>
            <w:tcW w:w="1742" w:type="dxa"/>
          </w:tcPr>
          <w:p w:rsidR="005605D3" w:rsidRDefault="005605D3" w:rsidP="00DE6461">
            <w:pPr>
              <w:jc w:val="center"/>
            </w:pPr>
            <w:r w:rsidRPr="00CA74A2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459" w:type="dxa"/>
          </w:tcPr>
          <w:p w:rsidR="005605D3" w:rsidRDefault="005605D3" w:rsidP="00060355">
            <w:pPr>
              <w:jc w:val="center"/>
            </w:pPr>
            <w:r w:rsidRPr="007B4F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5605D3" w:rsidRPr="00A358D0" w:rsidRDefault="005605D3" w:rsidP="00B27DEA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на ловкость и быстроту в команде.</w:t>
            </w:r>
          </w:p>
        </w:tc>
        <w:tc>
          <w:tcPr>
            <w:tcW w:w="1696" w:type="dxa"/>
          </w:tcPr>
          <w:p w:rsidR="005605D3" w:rsidRPr="005D74BC" w:rsidRDefault="005605D3" w:rsidP="000603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1824" w:type="dxa"/>
          </w:tcPr>
          <w:p w:rsidR="005605D3" w:rsidRDefault="005605D3" w:rsidP="00DE6461">
            <w:pPr>
              <w:jc w:val="center"/>
            </w:pPr>
            <w:r w:rsidRPr="00EF4284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</w:tr>
    </w:tbl>
    <w:p w:rsidR="00A358D0" w:rsidRPr="00FD6402" w:rsidRDefault="00A358D0" w:rsidP="005D74BC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4058F" w:rsidRPr="00A358D0" w:rsidRDefault="00A358D0" w:rsidP="00A358D0">
      <w:pPr>
        <w:spacing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A358D0">
        <w:rPr>
          <w:rFonts w:ascii="Times New Roman" w:eastAsia="TimesNewRomanPS-BoldMT" w:hAnsi="Times New Roman" w:cs="Times New Roman"/>
          <w:b/>
          <w:sz w:val="28"/>
          <w:szCs w:val="28"/>
        </w:rPr>
        <w:t>Список литератур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.А. Ушаков, И.Ю.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Радчич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Легкая атлетик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многоборье)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2005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Ивочкин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Ю.Г.Травин и др. Легкая атлетика (бег на средние и длинные дистанции, спортивная ходьба)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В.Г. Никитушкин, В.Б.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Зеличенок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и др. Легкая атлетика (бег на короткие дистанции)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И.С. Ильин, В.П. Черкашин. Легкая атлетика (барьерный бег)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Селуянов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Подготовка бегуна на средние дистанции «ТВТ Дивизион» Москва, 2007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>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А.И.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Пьянзин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Спортивная подготовка легкоатлетов-прыгунов «Теория и практика физической культуры»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В.И.Лахов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В.И.Коваль,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В.Л.Сечкин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«Организация и судейство соревнований по легкой атлетике. Учебно-методическое пособие. Москва, «Советский спорт»,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А.А. Ушаков, И.Ю.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Радчич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Легкая атлетик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многоборье)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2005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Ивочкин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Ю.Г.Травин и др. Легкая атлетика (бег на средние и длинные дистанции, спортивная ходьба)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В.Г. Никитушкин, В.Б.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Зеличенок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и др. Легкая атлетика (бег на короткие дистанции)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И.С. Ильин, В.П. Черкашин. Легкая атлетика (барьерный бег) Примерная программа спортивной подготовки для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дюсш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сдюшор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«Советский спорт»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Селуянов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Подготовка бегуна на средние дистанции «ТВТ Дивизион» Москва, 2007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>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А.И.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Пьянзин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Спортивная подготовка легкоатлетов-прыгунов «Теория и практика физической культуры» Москва, 2004</w:t>
      </w:r>
    </w:p>
    <w:p w:rsidR="00A358D0" w:rsidRPr="00A358D0" w:rsidRDefault="00A358D0" w:rsidP="00A358D0">
      <w:pPr>
        <w:numPr>
          <w:ilvl w:val="0"/>
          <w:numId w:val="10"/>
        </w:num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В.И.Лахов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, В.И.Коваль,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В.Л.Сечкин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«Организация и судейство соревнований по легкой атлетике. Учебно-методическое пособие.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>Москва, «Советский спорт», 2005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>Литература для </w:t>
      </w:r>
      <w:r w:rsidRPr="00A358D0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bCs/>
          <w:sz w:val="28"/>
          <w:szCs w:val="28"/>
        </w:rPr>
        <w:t>17. Мальцев, А. И. Быстрее, выше, сильнее! Легкая атлетика и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58D0">
        <w:rPr>
          <w:rFonts w:ascii="Times New Roman" w:eastAsia="Times New Roman" w:hAnsi="Times New Roman" w:cs="Times New Roman"/>
          <w:bCs/>
          <w:sz w:val="28"/>
          <w:szCs w:val="28"/>
        </w:rPr>
        <w:t>гимнастика для школьников [Текст] / А. И. Мальцев. – Ростов-на-Дону</w:t>
      </w:r>
      <w:proofErr w:type="gramStart"/>
      <w:r w:rsidRPr="00A358D0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358D0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Феникс,</w:t>
      </w:r>
      <w:r w:rsidRPr="00A358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58D0">
        <w:rPr>
          <w:rFonts w:ascii="Times New Roman" w:eastAsia="Times New Roman" w:hAnsi="Times New Roman" w:cs="Times New Roman"/>
          <w:bCs/>
          <w:sz w:val="28"/>
          <w:szCs w:val="28"/>
        </w:rPr>
        <w:t>2005. – 283 с. – (Мир вашего ребенка).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18. Спорт: детская энциклопедия. – М.: АСТ: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Астрель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, 2001. – 448 с.: ил. – (Я познаю мир).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19. Физическая культура в школе. В.И.Лях, А.А.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Зданеви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 М.: «Просвещение»,2012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20. Лях В.И. Развитие координационных способностей у детей школьного возраста: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автореф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дис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...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докт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наук /В.И. Лях. — М., 1990.</w:t>
      </w:r>
    </w:p>
    <w:p w:rsidR="00A358D0" w:rsidRPr="00A358D0" w:rsidRDefault="00A358D0" w:rsidP="00A358D0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8D0">
        <w:rPr>
          <w:rFonts w:ascii="Times New Roman" w:eastAsia="Times New Roman" w:hAnsi="Times New Roman" w:cs="Times New Roman"/>
          <w:sz w:val="28"/>
          <w:szCs w:val="28"/>
        </w:rPr>
        <w:t xml:space="preserve">21. Козлов А.И., Харьковский В.И. Будь сильным, выносливым, ловким! – Челябинск: </w:t>
      </w:r>
      <w:proofErr w:type="spellStart"/>
      <w:r w:rsidRPr="00A358D0">
        <w:rPr>
          <w:rFonts w:ascii="Times New Roman" w:eastAsia="Times New Roman" w:hAnsi="Times New Roman" w:cs="Times New Roman"/>
          <w:sz w:val="28"/>
          <w:szCs w:val="28"/>
        </w:rPr>
        <w:t>Юж</w:t>
      </w:r>
      <w:proofErr w:type="gramStart"/>
      <w:r w:rsidRPr="00A358D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A358D0">
        <w:rPr>
          <w:rFonts w:ascii="Times New Roman" w:eastAsia="Times New Roman" w:hAnsi="Times New Roman" w:cs="Times New Roman"/>
          <w:sz w:val="28"/>
          <w:szCs w:val="28"/>
        </w:rPr>
        <w:t>Урал</w:t>
      </w:r>
      <w:proofErr w:type="spellEnd"/>
      <w:r w:rsidRPr="00A358D0">
        <w:rPr>
          <w:rFonts w:ascii="Times New Roman" w:eastAsia="Times New Roman" w:hAnsi="Times New Roman" w:cs="Times New Roman"/>
          <w:sz w:val="28"/>
          <w:szCs w:val="28"/>
        </w:rPr>
        <w:t>. кн. изд-во, 1988</w:t>
      </w:r>
    </w:p>
    <w:p w:rsidR="00A358D0" w:rsidRPr="00FD6402" w:rsidRDefault="00A358D0" w:rsidP="005D74B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358D0" w:rsidRPr="00FD6402" w:rsidSect="005D74B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46262"/>
    <w:multiLevelType w:val="hybridMultilevel"/>
    <w:tmpl w:val="364C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684F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510DE"/>
    <w:multiLevelType w:val="hybridMultilevel"/>
    <w:tmpl w:val="7346C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1146E"/>
    <w:multiLevelType w:val="hybridMultilevel"/>
    <w:tmpl w:val="00E2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56CD"/>
    <w:multiLevelType w:val="hybridMultilevel"/>
    <w:tmpl w:val="B99667CE"/>
    <w:lvl w:ilvl="0" w:tplc="AB209B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A6578"/>
    <w:multiLevelType w:val="multilevel"/>
    <w:tmpl w:val="48E882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83D6D"/>
    <w:multiLevelType w:val="hybridMultilevel"/>
    <w:tmpl w:val="75E4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209F4"/>
    <w:multiLevelType w:val="multilevel"/>
    <w:tmpl w:val="2E4E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822AC5"/>
    <w:multiLevelType w:val="multilevel"/>
    <w:tmpl w:val="B770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E3BEF"/>
    <w:multiLevelType w:val="hybridMultilevel"/>
    <w:tmpl w:val="DC9E2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4DF"/>
    <w:rsid w:val="00081E90"/>
    <w:rsid w:val="0021159D"/>
    <w:rsid w:val="002136FC"/>
    <w:rsid w:val="00260F14"/>
    <w:rsid w:val="002A3AF3"/>
    <w:rsid w:val="004A4B25"/>
    <w:rsid w:val="005605D3"/>
    <w:rsid w:val="005925D5"/>
    <w:rsid w:val="005B65AA"/>
    <w:rsid w:val="005D74BC"/>
    <w:rsid w:val="0064058F"/>
    <w:rsid w:val="00644A39"/>
    <w:rsid w:val="006654D7"/>
    <w:rsid w:val="006839BC"/>
    <w:rsid w:val="006D01AB"/>
    <w:rsid w:val="006E27A4"/>
    <w:rsid w:val="006E6FE8"/>
    <w:rsid w:val="006F3FC7"/>
    <w:rsid w:val="00701416"/>
    <w:rsid w:val="00793F37"/>
    <w:rsid w:val="007A37A2"/>
    <w:rsid w:val="007A7030"/>
    <w:rsid w:val="007E54DF"/>
    <w:rsid w:val="008159AA"/>
    <w:rsid w:val="00836BD0"/>
    <w:rsid w:val="00897E3E"/>
    <w:rsid w:val="008C3E78"/>
    <w:rsid w:val="008E0404"/>
    <w:rsid w:val="00957A72"/>
    <w:rsid w:val="00963BF4"/>
    <w:rsid w:val="00A358D0"/>
    <w:rsid w:val="00A53BAE"/>
    <w:rsid w:val="00B6273E"/>
    <w:rsid w:val="00B763A0"/>
    <w:rsid w:val="00C4351B"/>
    <w:rsid w:val="00C52F5E"/>
    <w:rsid w:val="00C77A2E"/>
    <w:rsid w:val="00CC40F4"/>
    <w:rsid w:val="00DE6461"/>
    <w:rsid w:val="00EA24D5"/>
    <w:rsid w:val="00EB42CC"/>
    <w:rsid w:val="00F63AEF"/>
    <w:rsid w:val="00FC1E2A"/>
    <w:rsid w:val="00FD6402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4D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7E5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B42C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B42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28</cp:revision>
  <dcterms:created xsi:type="dcterms:W3CDTF">2020-10-07T14:25:00Z</dcterms:created>
  <dcterms:modified xsi:type="dcterms:W3CDTF">2020-11-19T09:56:00Z</dcterms:modified>
</cp:coreProperties>
</file>